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056E3">
      <w:pPr>
        <w:jc w:val="both"/>
        <w:rPr>
          <w:rFonts w:hint="eastAsia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附件8</w:t>
      </w:r>
    </w:p>
    <w:p w14:paraId="1B1BC56A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银龄华彩·艺韵流芳中老年人文艺汇演活动</w:t>
      </w:r>
    </w:p>
    <w:p w14:paraId="2E8D637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专家评审委员会管理办法</w:t>
      </w:r>
    </w:p>
    <w:p w14:paraId="3C26747C">
      <w:pPr>
        <w:jc w:val="center"/>
        <w:rPr>
          <w:b/>
          <w:bCs/>
          <w:sz w:val="36"/>
          <w:szCs w:val="36"/>
        </w:rPr>
      </w:pPr>
    </w:p>
    <w:p w14:paraId="012CCD9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第一章 总则</w:t>
      </w:r>
    </w:p>
    <w:p w14:paraId="2ED867D6">
      <w:pPr>
        <w:rPr>
          <w:sz w:val="32"/>
          <w:szCs w:val="32"/>
        </w:rPr>
      </w:pPr>
      <w:r>
        <w:rPr>
          <w:sz w:val="32"/>
          <w:szCs w:val="32"/>
        </w:rPr>
        <w:t>第一条 为规范本次“惊艳世界的你，精彩中国人—一带一路国家文艺汇演”（以下简称“活动”）专家评审委员会（以下简称“评审委员会”）的组建、管理及工作开展，保障活动评选工作的专业性、公平性、公正性，提升活动质量，依据活动总体方案，制定本办法。</w:t>
      </w:r>
    </w:p>
    <w:p w14:paraId="3F143CE2">
      <w:pPr>
        <w:rPr>
          <w:sz w:val="32"/>
          <w:szCs w:val="32"/>
        </w:rPr>
      </w:pPr>
      <w:r>
        <w:rPr>
          <w:sz w:val="32"/>
          <w:szCs w:val="32"/>
        </w:rPr>
        <w:t>第二条 评审委员会是本次活动评选工作的核心机构，负责全国海选、省级复选、全国总决赛的节目评审、艺术指导及相关专业工作，独立开展评审工作，不受任何单位、个人干预。</w:t>
      </w:r>
    </w:p>
    <w:p w14:paraId="06707BAA">
      <w:pPr>
        <w:rPr>
          <w:sz w:val="32"/>
          <w:szCs w:val="32"/>
        </w:rPr>
      </w:pPr>
      <w:r>
        <w:rPr>
          <w:sz w:val="32"/>
          <w:szCs w:val="32"/>
        </w:rPr>
        <w:t>第三条 评审委员会工作遵循“专业公正、客观严谨、公平透明、权责统一”的原则，严格按照活动评选标准开展工作，确保评选结果真实、有效。</w:t>
      </w:r>
    </w:p>
    <w:p w14:paraId="2444E48D">
      <w:pPr>
        <w:rPr>
          <w:sz w:val="32"/>
          <w:szCs w:val="32"/>
        </w:rPr>
      </w:pPr>
      <w:r>
        <w:rPr>
          <w:sz w:val="32"/>
          <w:szCs w:val="32"/>
        </w:rPr>
        <w:t>第四条 组委会秘书处负责评审委员会的日常管理、协调服务工作，赛事运营中心负责配合评审委员会开展评审组织工作，监审委员会负责对评审过程进行全程监督。</w:t>
      </w:r>
    </w:p>
    <w:p w14:paraId="0200CD1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第二章 评审委员会组建</w:t>
      </w:r>
    </w:p>
    <w:p w14:paraId="73C9ADD8">
      <w:pPr>
        <w:rPr>
          <w:sz w:val="32"/>
          <w:szCs w:val="32"/>
        </w:rPr>
      </w:pPr>
      <w:r>
        <w:rPr>
          <w:sz w:val="32"/>
          <w:szCs w:val="32"/>
        </w:rPr>
        <w:t>第五条 评审委员会由国家级文艺编导、非遗传承人、文化学者、国际文化交流专家、主流媒体代表组成，总人数不少于15人，其中中老年文艺领域、国际文化交流领域专家占比不低于40%。</w:t>
      </w:r>
    </w:p>
    <w:p w14:paraId="1B1F2F49">
      <w:pPr>
        <w:rPr>
          <w:sz w:val="32"/>
          <w:szCs w:val="32"/>
        </w:rPr>
      </w:pPr>
      <w:r>
        <w:rPr>
          <w:sz w:val="32"/>
          <w:szCs w:val="32"/>
        </w:rPr>
        <w:t>第六条 评审专家需具备以下资格条件：</w:t>
      </w:r>
    </w:p>
    <w:p w14:paraId="1665B8A6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具有深厚的专业素养和丰富的行业经验，在文艺表演、编导、文化研究、国际交流等相关领域具有较高的知名度和影响力；</w:t>
      </w:r>
    </w:p>
    <w:p w14:paraId="57696376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具有良好的职业操守和道德品质，公正廉洁，无违法违规记录、无重大负面舆情，能够客观、公正地开展评审工作；</w:t>
      </w:r>
    </w:p>
    <w:p w14:paraId="011997B0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认同活动理念，愿意投入时间和精力参与评审工作，服从组委会的统一管理和安排，按时参加评审会议及相关活动；</w:t>
      </w:r>
    </w:p>
    <w:p w14:paraId="4DDCEB0A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年龄在65周岁以下（特殊领域资深专家可适当放宽），身体健康，能够适应评审工作强度；</w:t>
      </w:r>
    </w:p>
    <w:p w14:paraId="2F31D000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无任何与本次活动参赛选手、授权单位、合作机构的利害关系（如亲属、合作关系等），若有需主动回避。</w:t>
      </w:r>
    </w:p>
    <w:p w14:paraId="25056E7D">
      <w:pPr>
        <w:rPr>
          <w:sz w:val="32"/>
          <w:szCs w:val="32"/>
        </w:rPr>
      </w:pPr>
      <w:r>
        <w:rPr>
          <w:sz w:val="32"/>
          <w:szCs w:val="32"/>
        </w:rPr>
        <w:t>第七条 评审委员会组建流程：</w:t>
      </w:r>
    </w:p>
    <w:p w14:paraId="5C6C66C2">
      <w:pPr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组委会秘书处根据活动需求，提出评审专家候选人名单，征求主办单位、指导单位意见；</w:t>
      </w:r>
    </w:p>
    <w:p w14:paraId="45AF06E7">
      <w:pPr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对候选人进行资格审核，核实其专业资质、职业操守等相关情况，确定最终评审专家名单；</w:t>
      </w:r>
    </w:p>
    <w:p w14:paraId="66A8B15E">
      <w:pPr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向评审专家发出邀请，签订《评审专家承诺书》，明确评审职责、权利义务及纪律要求；</w:t>
      </w:r>
    </w:p>
    <w:p w14:paraId="70A9611A">
      <w:pPr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在活动官方渠道公示评审专家名单（可隐去部分隐私信息），公示期3个工作日，公示无异议后，正式组建评审委员会。</w:t>
      </w:r>
    </w:p>
    <w:p w14:paraId="2CFF0940">
      <w:pPr>
        <w:rPr>
          <w:sz w:val="32"/>
          <w:szCs w:val="32"/>
        </w:rPr>
      </w:pPr>
      <w:r>
        <w:rPr>
          <w:sz w:val="32"/>
          <w:szCs w:val="32"/>
        </w:rPr>
        <w:t>第八条 评审委员会设主席1名，由国家级文艺编导担任，负责主持评审委员会工作，统筹评审流程，协调解决评审过程中的重大问题；设秘书长1名，由组委会秘书处工作人员担任，负责评审委员会的日常协调、资料整理等工作。</w:t>
      </w:r>
    </w:p>
    <w:p w14:paraId="4F1297D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第三章 评审委员会职责</w:t>
      </w:r>
    </w:p>
    <w:p w14:paraId="17571647">
      <w:pPr>
        <w:rPr>
          <w:sz w:val="32"/>
          <w:szCs w:val="32"/>
        </w:rPr>
      </w:pPr>
      <w:r>
        <w:rPr>
          <w:sz w:val="32"/>
          <w:szCs w:val="32"/>
        </w:rPr>
        <w:t>第九条 评审职责：</w:t>
      </w:r>
    </w:p>
    <w:p w14:paraId="02FE641C">
      <w:pPr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参与活动评选标准的细化与完善，结合活动主题及专业特点，提出合理建议；</w:t>
      </w:r>
    </w:p>
    <w:p w14:paraId="74533021">
      <w:pPr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按照评选标准，对全国海选、省级复选、全国总决赛的参赛节目进行现场评审、打分，出具评审意见；</w:t>
      </w:r>
    </w:p>
    <w:p w14:paraId="366A5767">
      <w:pPr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参与优秀节目筛选工作，对入选海外巡演团的节目进行专业指导、打磨优化，提出国际化适配建议；</w:t>
      </w:r>
    </w:p>
    <w:p w14:paraId="28A7ED1A">
      <w:pPr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参与活动“文艺公益课堂”授课，为参赛选手提供艺术指导、舞台表演培训等服务；</w:t>
      </w:r>
    </w:p>
    <w:p w14:paraId="4D3FBA63">
      <w:pPr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参与活动颁奖盛典，为获奖选手、单位颁奖，解读评审结果；</w:t>
      </w:r>
    </w:p>
    <w:p w14:paraId="20DE4DCB">
      <w:pPr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配合组委会开展活动相关专业咨询、宣传推广等工作，提升活动专业性和影响力。</w:t>
      </w:r>
    </w:p>
    <w:p w14:paraId="0B5B38D2">
      <w:pPr>
        <w:rPr>
          <w:sz w:val="32"/>
          <w:szCs w:val="32"/>
        </w:rPr>
      </w:pPr>
      <w:r>
        <w:rPr>
          <w:sz w:val="32"/>
          <w:szCs w:val="32"/>
        </w:rPr>
        <w:t>第十条 权利：</w:t>
      </w:r>
    </w:p>
    <w:p w14:paraId="459F7C1F">
      <w:pPr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有权按照评选标准，独立开展评审工作，自主给出评审意见和打分，不受任何单位、个人干预；</w:t>
      </w:r>
    </w:p>
    <w:p w14:paraId="12699512">
      <w:pPr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有权了解参赛节目相关信息，要求组委会提供节目背景、版权证明等相关资料；</w:t>
      </w:r>
    </w:p>
    <w:p w14:paraId="778884EA">
      <w:pPr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有权对评审过程中发现的违规行为、不合理问题，向组委会及监审委员会提出意见和建议；</w:t>
      </w:r>
    </w:p>
    <w:p w14:paraId="4B5FF9BF">
      <w:pPr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有权获得相应的评审报酬，享受组委会提供的交通、食宿等相关保障服务；</w:t>
      </w:r>
    </w:p>
    <w:p w14:paraId="3BFCEE3A">
      <w:pPr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有权自愿退出评审委员会，需提前15个工作日向组委会提交书面申请。</w:t>
      </w:r>
    </w:p>
    <w:p w14:paraId="714BF8BD">
      <w:pPr>
        <w:rPr>
          <w:sz w:val="32"/>
          <w:szCs w:val="32"/>
        </w:rPr>
      </w:pPr>
      <w:r>
        <w:rPr>
          <w:sz w:val="32"/>
          <w:szCs w:val="32"/>
        </w:rPr>
        <w:t>第十一条 义务：</w:t>
      </w:r>
    </w:p>
    <w:p w14:paraId="0A926A6B">
      <w:pPr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严格遵守本办法及活动相关规定，秉持公正、客观、严谨的原则开展评审工作，不徇私情、不谋私利；</w:t>
      </w:r>
    </w:p>
    <w:p w14:paraId="2E0932CF">
      <w:pPr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按时参加评审会议、现场评审及相关活动，不得无故缺席、迟到、早退，若确有特殊情况无法参加，需提前3个工作日向组委会请假；</w:t>
      </w:r>
    </w:p>
    <w:p w14:paraId="31EF01EC">
      <w:pPr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严格遵守评审纪律，不得泄露评审过程、评审打分、评审结果等保密信息，不得提前与参赛选手、授权单位接触，不得接受任何形式的礼品、宴请、贿赂；</w:t>
      </w:r>
    </w:p>
    <w:p w14:paraId="39298297">
      <w:pPr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主动回避与自身有利害关系的参赛节目评审工作，若未主动回避，一经发现，组委会有权终止其评审资格，取消其评审报酬；</w:t>
      </w:r>
    </w:p>
    <w:p w14:paraId="0883BC1E">
      <w:pPr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认真履行评审职责，对评审意见负责，确保评审结果公平、公正、专业；</w:t>
      </w:r>
    </w:p>
    <w:p w14:paraId="40D47588">
      <w:pPr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配合组委会及监审委员会的监管工作，如实提供评审相关资料，接受监督检查。</w:t>
      </w:r>
    </w:p>
    <w:p w14:paraId="31ADC9C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第四章 评审流程与纪律</w:t>
      </w:r>
    </w:p>
    <w:p w14:paraId="7323D726">
      <w:pPr>
        <w:rPr>
          <w:sz w:val="32"/>
          <w:szCs w:val="32"/>
        </w:rPr>
      </w:pPr>
      <w:r>
        <w:rPr>
          <w:sz w:val="32"/>
          <w:szCs w:val="32"/>
        </w:rPr>
        <w:t>第十二条 评审流程：</w:t>
      </w:r>
    </w:p>
    <w:p w14:paraId="4101BB8D">
      <w:pPr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评审前：组委会组织评审专家培训，解读活动主题、评选标准、评审流程及纪律要求，发放参赛节目相关资料；</w:t>
      </w:r>
    </w:p>
    <w:p w14:paraId="7A84D5AE">
      <w:pPr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评审中：评审专家现场观看节目表演，按照评选标准（主题契合度、艺术水准、文化内涵、国际适配性、网络人气）进行独立打分，填写评审表，说明评审意见；</w:t>
      </w:r>
    </w:p>
    <w:p w14:paraId="55065CA9">
      <w:pPr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评审后：评审委员会主席汇总评审打分，计算平均得分（去掉一个最高分、一个最低分），确定节目晋级或获奖情况；评审结果经监审委员会审核确认后，由组委会统一公示。</w:t>
      </w:r>
    </w:p>
    <w:p w14:paraId="701DA153">
      <w:pPr>
        <w:rPr>
          <w:sz w:val="32"/>
          <w:szCs w:val="32"/>
        </w:rPr>
      </w:pPr>
      <w:r>
        <w:rPr>
          <w:sz w:val="32"/>
          <w:szCs w:val="32"/>
        </w:rPr>
        <w:t>第十三条 评审纪律：</w:t>
      </w:r>
    </w:p>
    <w:p w14:paraId="3BC2D681">
      <w:pPr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严禁评审专家泄露评审信息，包括但不限于评审打分、评审意见、晋级名单、获奖名单等，若违反，取消其评审资格，追回评审报酬，并追究相关责任；</w:t>
      </w:r>
    </w:p>
    <w:p w14:paraId="3CABD553">
      <w:pPr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严禁评审专家接受参赛选手、授权单位的礼品、宴请、贿赂等不正当利益，严禁与参赛选手、授权单位私下接触，若违反，取消其评审资格，没收不正当所得，并通报相关行业协会；</w:t>
      </w:r>
    </w:p>
    <w:p w14:paraId="2723AF6A">
      <w:pPr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严禁评审专家徇私舞弊、弄虚作假，擅自修改评审打分、评审意见，若违反，取消其评审资格，追回评审报酬，情节严重的，追究法律责任；</w:t>
      </w:r>
    </w:p>
    <w:p w14:paraId="1F0D3C51">
      <w:pPr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严禁评审专家在评审过程中发表不当言论、恶意诋毁参赛选手、扰乱评审秩序，若违反，组委会有权终止其评审工作，取消其评审资格。</w:t>
      </w:r>
    </w:p>
    <w:p w14:paraId="59CFBBD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第五章 管理与考核</w:t>
      </w:r>
    </w:p>
    <w:p w14:paraId="11667E87">
      <w:pPr>
        <w:rPr>
          <w:sz w:val="32"/>
          <w:szCs w:val="32"/>
        </w:rPr>
      </w:pPr>
      <w:r>
        <w:rPr>
          <w:sz w:val="32"/>
          <w:szCs w:val="32"/>
        </w:rPr>
        <w:t>第十四条 组委会秘书处对评审委员会进行日常管理，建立评审专家档案，记录评审专家的参与情况、评审表现、纪律遵守等相关信息。</w:t>
      </w:r>
    </w:p>
    <w:p w14:paraId="2410BCD6">
      <w:pPr>
        <w:rPr>
          <w:sz w:val="32"/>
          <w:szCs w:val="32"/>
        </w:rPr>
      </w:pPr>
      <w:r>
        <w:rPr>
          <w:sz w:val="32"/>
          <w:szCs w:val="32"/>
        </w:rPr>
        <w:t>第十五条 组委会每阶段评审工作结束后，对评审专家进行考核，考核指标包括：评审出勤率、评审专业性、纪律遵守情况、评审意见合理性等。</w:t>
      </w:r>
    </w:p>
    <w:p w14:paraId="312935A2">
      <w:pPr>
        <w:rPr>
          <w:sz w:val="32"/>
          <w:szCs w:val="32"/>
        </w:rPr>
      </w:pPr>
      <w:r>
        <w:rPr>
          <w:sz w:val="32"/>
          <w:szCs w:val="32"/>
        </w:rPr>
        <w:t>第十六条 考核优秀的评审专家，组委会给予表彰，颁发“优秀评审专家”荣誉证书，并纳入活动长期专家库，优先邀请参与后续活动评审工作；考核不合格的，组委会予以提醒、约谈，情节严重的，取消其评审资格，不再邀请参与本次活动后续评审工作。</w:t>
      </w:r>
    </w:p>
    <w:p w14:paraId="14FB642B">
      <w:pPr>
        <w:rPr>
          <w:sz w:val="32"/>
          <w:szCs w:val="32"/>
        </w:rPr>
      </w:pPr>
      <w:r>
        <w:rPr>
          <w:sz w:val="32"/>
          <w:szCs w:val="32"/>
        </w:rPr>
        <w:t>第十七条 评审专家因自身原因无法继续履行评审职责的，需提前15个工作日向组委会提交书面申请，组委会可根据实际情况，补充评审专家。</w:t>
      </w:r>
    </w:p>
    <w:p w14:paraId="0B3E70B5">
      <w:pPr>
        <w:rPr>
          <w:sz w:val="32"/>
          <w:szCs w:val="32"/>
        </w:rPr>
      </w:pPr>
      <w:r>
        <w:rPr>
          <w:sz w:val="32"/>
          <w:szCs w:val="32"/>
        </w:rPr>
        <w:t>第十八条 评审专家的评审报酬，由组委会按照活动预算标准统一发放，发放时间为每阶段评审工作结束后10个工作日内。</w:t>
      </w:r>
    </w:p>
    <w:p w14:paraId="7576943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第六章 附则</w:t>
      </w:r>
    </w:p>
    <w:p w14:paraId="6121C2BF">
      <w:pPr>
        <w:rPr>
          <w:sz w:val="32"/>
          <w:szCs w:val="32"/>
        </w:rPr>
      </w:pPr>
      <w:r>
        <w:rPr>
          <w:sz w:val="32"/>
          <w:szCs w:val="32"/>
        </w:rPr>
        <w:t>第十九条 本办法由本次活动组委会负责解释。</w:t>
      </w:r>
    </w:p>
    <w:p w14:paraId="508CF3F4">
      <w:pPr>
        <w:rPr>
          <w:rFonts w:hint="eastAsia" w:ascii="Arial" w:hAnsi="Arial" w:eastAsia="等线" w:cs="Arial"/>
          <w:sz w:val="32"/>
          <w:szCs w:val="32"/>
        </w:rPr>
      </w:pPr>
      <w:r>
        <w:rPr>
          <w:sz w:val="32"/>
          <w:szCs w:val="32"/>
        </w:rPr>
        <w:t>第二十条 本办法自评审委员会正式组建之日起施行，所有评审专家需严格遵照执行。</w:t>
      </w:r>
    </w:p>
    <w:p w14:paraId="3CFFE797">
      <w:pPr>
        <w:spacing w:before="120" w:after="120" w:line="288" w:lineRule="auto"/>
        <w:ind w:firstLine="600" w:firstLineChars="200"/>
        <w:jc w:val="center"/>
        <w:rPr>
          <w:rFonts w:hint="eastAsia" w:ascii="Arial" w:hAnsi="Arial" w:eastAsia="等线" w:cs="Arial"/>
          <w:sz w:val="30"/>
          <w:szCs w:val="30"/>
          <w:lang w:val="en-US" w:eastAsia="zh-CN"/>
        </w:rPr>
      </w:pPr>
      <w:r>
        <w:rPr>
          <w:rFonts w:hint="eastAsia" w:ascii="Arial" w:hAnsi="Arial" w:eastAsia="等线" w:cs="Arial"/>
          <w:sz w:val="30"/>
          <w:szCs w:val="30"/>
          <w:lang w:val="en-US" w:eastAsia="zh-CN"/>
        </w:rPr>
        <w:t xml:space="preserve"> </w:t>
      </w:r>
    </w:p>
    <w:p w14:paraId="45EDF192">
      <w:pPr>
        <w:spacing w:before="120" w:after="120" w:line="288" w:lineRule="auto"/>
        <w:ind w:firstLine="600" w:firstLineChars="200"/>
        <w:jc w:val="center"/>
        <w:rPr>
          <w:rFonts w:hint="eastAsia" w:ascii="Arial" w:hAnsi="Arial" w:eastAsia="等线" w:cs="Arial"/>
          <w:sz w:val="30"/>
          <w:szCs w:val="30"/>
        </w:rPr>
      </w:pPr>
      <w:r>
        <w:rPr>
          <w:rFonts w:hint="eastAsia" w:ascii="Arial" w:hAnsi="Arial" w:eastAsia="等线" w:cs="Arial"/>
          <w:sz w:val="30"/>
          <w:szCs w:val="30"/>
          <w:lang w:val="en-US" w:eastAsia="zh-CN"/>
        </w:rPr>
        <w:t xml:space="preserve">     </w:t>
      </w:r>
      <w:r>
        <w:rPr>
          <w:rFonts w:hint="eastAsia" w:ascii="Arial" w:hAnsi="Arial" w:eastAsia="等线" w:cs="Arial"/>
          <w:sz w:val="30"/>
          <w:szCs w:val="30"/>
        </w:rPr>
        <w:t>银龄华彩·艺韵流芳中老年人文艺汇演活动</w:t>
      </w:r>
    </w:p>
    <w:p w14:paraId="13000342">
      <w:pPr>
        <w:spacing w:before="120" w:after="120" w:line="288" w:lineRule="auto"/>
        <w:ind w:firstLine="600" w:firstLineChars="200"/>
        <w:jc w:val="center"/>
        <w:rPr>
          <w:rFonts w:ascii="Arial" w:hAnsi="Arial" w:eastAsia="等线" w:cs="Arial"/>
          <w:sz w:val="30"/>
          <w:szCs w:val="30"/>
        </w:rPr>
      </w:pPr>
      <w:r>
        <w:rPr>
          <w:rFonts w:hint="eastAsia" w:ascii="Arial" w:hAnsi="Arial" w:eastAsia="等线" w:cs="Arial"/>
          <w:sz w:val="30"/>
          <w:szCs w:val="30"/>
          <w:lang w:val="en-US" w:eastAsia="zh-CN"/>
        </w:rPr>
        <w:t xml:space="preserve">   </w:t>
      </w:r>
      <w:r>
        <w:rPr>
          <w:rFonts w:ascii="Arial" w:hAnsi="Arial" w:eastAsia="等线" w:cs="Arial"/>
          <w:sz w:val="30"/>
          <w:szCs w:val="30"/>
        </w:rPr>
        <w:t>组委会</w:t>
      </w:r>
    </w:p>
    <w:p w14:paraId="1252E1A7">
      <w:pPr>
        <w:spacing w:before="120" w:after="120" w:line="288" w:lineRule="auto"/>
        <w:ind w:firstLine="600" w:firstLineChars="200"/>
        <w:jc w:val="center"/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 xml:space="preserve">   </w:t>
      </w:r>
      <w:r>
        <w:rPr>
          <w:sz w:val="30"/>
          <w:szCs w:val="30"/>
        </w:rPr>
        <w:t>2026年</w:t>
      </w:r>
      <w:r>
        <w:rPr>
          <w:rFonts w:hint="eastAsia"/>
          <w:sz w:val="30"/>
          <w:szCs w:val="30"/>
          <w:lang w:val="en-US" w:eastAsia="zh-CN"/>
        </w:rPr>
        <w:t>5</w:t>
      </w:r>
      <w:r>
        <w:rPr>
          <w:sz w:val="30"/>
          <w:szCs w:val="30"/>
        </w:rPr>
        <w:t>月</w:t>
      </w:r>
    </w:p>
    <w:p w14:paraId="331F3BB4">
      <w:pPr>
        <w:rPr>
          <w:rFonts w:hint="eastAsia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FFont-Family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Font-Family">
    <w:panose1 w:val="02000509000000000000"/>
    <w:charset w:val="00"/>
    <w:family w:val="auto"/>
    <w:pitch w:val="default"/>
    <w:sig w:usb0="00000001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4850FF"/>
    <w:multiLevelType w:val="multilevel"/>
    <w:tmpl w:val="174850F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242E445C"/>
    <w:multiLevelType w:val="multilevel"/>
    <w:tmpl w:val="242E445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2AE53D2C"/>
    <w:multiLevelType w:val="multilevel"/>
    <w:tmpl w:val="2AE53D2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33FC78F7"/>
    <w:multiLevelType w:val="multilevel"/>
    <w:tmpl w:val="33FC78F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3D0D4C9F"/>
    <w:multiLevelType w:val="multilevel"/>
    <w:tmpl w:val="3D0D4C9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632D0426"/>
    <w:multiLevelType w:val="multilevel"/>
    <w:tmpl w:val="632D042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6BB41AA0"/>
    <w:multiLevelType w:val="multilevel"/>
    <w:tmpl w:val="6BB41AA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5D4"/>
    <w:rsid w:val="004115D4"/>
    <w:rsid w:val="004D70F7"/>
    <w:rsid w:val="009B455A"/>
    <w:rsid w:val="00BE42DF"/>
    <w:rsid w:val="03C83F63"/>
    <w:rsid w:val="11445C9D"/>
    <w:rsid w:val="34963734"/>
    <w:rsid w:val="57A24D01"/>
    <w:rsid w:val="5C292547"/>
    <w:rsid w:val="655A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2673</Words>
  <Characters>2683</Characters>
  <Lines>19</Lines>
  <Paragraphs>5</Paragraphs>
  <TotalTime>1</TotalTime>
  <ScaleCrop>false</ScaleCrop>
  <LinksUpToDate>false</LinksUpToDate>
  <CharactersWithSpaces>2721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2026-03-09T07:57:00Z</dcterms:created>
  <dc:creator>da zhang</dc:creator>
  <cp:lastModifiedBy>顾卫南</cp:lastModifiedBy>
  <dcterms:modified xsi:type="dcterms:W3CDTF">2026-05-20T04:29:30Z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eyJoZGlkIjoiMjkzYmU3MjcwNjc5YWE2YzBhY2UxY2ViNWNmZGY0YjQiLCJ1c2VySWQiOiIyNjQ2ODI3OTcifQ==</vt:lpwstr>
  </property>
  <property fmtid="{D5CDD505-2E9C-101B-9397-08002B2CF9AE}" pid="3" name="KSOProductBuildVer">
    <vt:lpwstr>2052-12.1.0.26375</vt:lpwstr>
  </property>
  <property fmtid="{D5CDD505-2E9C-101B-9397-08002B2CF9AE}" pid="4" name="ICV">
    <vt:lpwstr>1B76A722D1ED48008F2EAF14C4EF6FE9_13</vt:lpwstr>
  </property>
</Properties>
</file>